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18E68" w14:textId="77777777" w:rsidR="00662DE8" w:rsidRDefault="000D059C">
      <w:pPr>
        <w:pStyle w:val="Titre"/>
      </w:pPr>
      <w:r>
        <w:rPr>
          <w:color w:val="2B2E82"/>
        </w:rPr>
        <w:t xml:space="preserve">La fiche de </w:t>
      </w:r>
      <w:r>
        <w:rPr>
          <w:color w:val="2B2E82"/>
          <w:spacing w:val="-2"/>
        </w:rPr>
        <w:t>liaison</w:t>
      </w:r>
    </w:p>
    <w:p w14:paraId="71F11EF1" w14:textId="77777777" w:rsidR="00662DE8" w:rsidRDefault="00662DE8">
      <w:pPr>
        <w:rPr>
          <w:b/>
          <w:sz w:val="32"/>
        </w:rPr>
      </w:pPr>
    </w:p>
    <w:p w14:paraId="4A3D0ACC" w14:textId="77777777" w:rsidR="00662DE8" w:rsidRDefault="00662DE8">
      <w:pPr>
        <w:spacing w:before="20"/>
        <w:rPr>
          <w:b/>
          <w:sz w:val="32"/>
        </w:rPr>
      </w:pPr>
    </w:p>
    <w:p w14:paraId="22D408B5" w14:textId="77777777" w:rsidR="00662DE8" w:rsidRDefault="000D059C">
      <w:pPr>
        <w:pStyle w:val="Corpsdetexte"/>
        <w:ind w:left="12"/>
        <w:rPr>
          <w:position w:val="1"/>
        </w:rPr>
      </w:pPr>
      <w:r>
        <w:rPr>
          <w:b w:val="0"/>
          <w:noProof/>
        </w:rPr>
        <w:drawing>
          <wp:inline distT="0" distB="0" distL="0" distR="0" wp14:anchorId="2AA8FDA1" wp14:editId="3016DB03">
            <wp:extent cx="168572" cy="9908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72" cy="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80"/>
          <w:position w:val="1"/>
          <w:sz w:val="20"/>
        </w:rPr>
        <w:t xml:space="preserve"> </w:t>
      </w:r>
      <w:r>
        <w:rPr>
          <w:color w:val="2B2E82"/>
          <w:position w:val="1"/>
        </w:rPr>
        <w:t>rédigée par le référent INSPÉ pour :</w:t>
      </w:r>
    </w:p>
    <w:p w14:paraId="3B5EBE01" w14:textId="77777777" w:rsidR="00662DE8" w:rsidRDefault="000D059C">
      <w:pPr>
        <w:pStyle w:val="Paragraphedeliste"/>
        <w:numPr>
          <w:ilvl w:val="0"/>
          <w:numId w:val="1"/>
        </w:numPr>
        <w:tabs>
          <w:tab w:val="left" w:pos="324"/>
        </w:tabs>
        <w:spacing w:before="51"/>
        <w:ind w:hanging="125"/>
        <w:rPr>
          <w:b/>
          <w:sz w:val="24"/>
        </w:rPr>
      </w:pPr>
      <w:r>
        <w:rPr>
          <w:b/>
          <w:color w:val="2B2E82"/>
          <w:sz w:val="24"/>
        </w:rPr>
        <w:t>des</w:t>
      </w:r>
      <w:r>
        <w:rPr>
          <w:b/>
          <w:color w:val="2B2E82"/>
          <w:spacing w:val="-5"/>
          <w:sz w:val="24"/>
        </w:rPr>
        <w:t xml:space="preserve"> </w:t>
      </w:r>
      <w:r>
        <w:rPr>
          <w:b/>
          <w:color w:val="2B2E82"/>
          <w:sz w:val="24"/>
        </w:rPr>
        <w:t>étudiants</w:t>
      </w:r>
      <w:r>
        <w:rPr>
          <w:b/>
          <w:color w:val="2B2E82"/>
          <w:spacing w:val="-2"/>
          <w:sz w:val="24"/>
        </w:rPr>
        <w:t xml:space="preserve"> </w:t>
      </w:r>
      <w:r>
        <w:rPr>
          <w:b/>
          <w:color w:val="2B2E82"/>
          <w:sz w:val="24"/>
        </w:rPr>
        <w:t>en</w:t>
      </w:r>
      <w:r>
        <w:rPr>
          <w:b/>
          <w:color w:val="2B2E82"/>
          <w:spacing w:val="-2"/>
          <w:sz w:val="24"/>
        </w:rPr>
        <w:t xml:space="preserve"> </w:t>
      </w:r>
      <w:r>
        <w:rPr>
          <w:b/>
          <w:color w:val="2B2E82"/>
          <w:sz w:val="24"/>
        </w:rPr>
        <w:t>m2</w:t>
      </w:r>
      <w:r>
        <w:rPr>
          <w:b/>
          <w:color w:val="2B2E82"/>
          <w:spacing w:val="-3"/>
          <w:sz w:val="24"/>
        </w:rPr>
        <w:t xml:space="preserve"> </w:t>
      </w:r>
      <w:r>
        <w:rPr>
          <w:b/>
          <w:color w:val="2B2E82"/>
          <w:sz w:val="24"/>
        </w:rPr>
        <w:t>du</w:t>
      </w:r>
      <w:r>
        <w:rPr>
          <w:b/>
          <w:color w:val="2B2E82"/>
          <w:spacing w:val="-2"/>
          <w:sz w:val="24"/>
        </w:rPr>
        <w:t xml:space="preserve"> </w:t>
      </w:r>
      <w:r>
        <w:rPr>
          <w:b/>
          <w:color w:val="2B2E82"/>
          <w:sz w:val="24"/>
        </w:rPr>
        <w:t>master</w:t>
      </w:r>
      <w:r>
        <w:rPr>
          <w:b/>
          <w:color w:val="2B2E82"/>
          <w:spacing w:val="-2"/>
          <w:sz w:val="24"/>
        </w:rPr>
        <w:t xml:space="preserve"> </w:t>
      </w:r>
      <w:r>
        <w:rPr>
          <w:b/>
          <w:color w:val="2B2E82"/>
          <w:sz w:val="24"/>
        </w:rPr>
        <w:t>MEEF1</w:t>
      </w:r>
      <w:r>
        <w:rPr>
          <w:b/>
          <w:color w:val="2B2E82"/>
          <w:spacing w:val="-2"/>
          <w:sz w:val="24"/>
        </w:rPr>
        <w:t xml:space="preserve"> </w:t>
      </w:r>
      <w:r>
        <w:rPr>
          <w:b/>
          <w:color w:val="2B2E82"/>
          <w:sz w:val="24"/>
        </w:rPr>
        <w:t>mention</w:t>
      </w:r>
      <w:r>
        <w:rPr>
          <w:b/>
          <w:color w:val="2B2E82"/>
          <w:spacing w:val="-3"/>
          <w:sz w:val="24"/>
        </w:rPr>
        <w:t xml:space="preserve"> </w:t>
      </w:r>
      <w:r>
        <w:rPr>
          <w:b/>
          <w:color w:val="2B2E82"/>
          <w:sz w:val="24"/>
        </w:rPr>
        <w:t>1</w:t>
      </w:r>
      <w:r>
        <w:rPr>
          <w:b/>
          <w:color w:val="2B2E82"/>
          <w:position w:val="8"/>
          <w:sz w:val="14"/>
        </w:rPr>
        <w:t>er</w:t>
      </w:r>
      <w:r>
        <w:rPr>
          <w:b/>
          <w:color w:val="2B2E82"/>
          <w:spacing w:val="17"/>
          <w:position w:val="8"/>
          <w:sz w:val="14"/>
        </w:rPr>
        <w:t xml:space="preserve"> </w:t>
      </w:r>
      <w:r>
        <w:rPr>
          <w:b/>
          <w:color w:val="2B2E82"/>
          <w:sz w:val="24"/>
        </w:rPr>
        <w:t>degré</w:t>
      </w:r>
      <w:r>
        <w:rPr>
          <w:b/>
          <w:color w:val="2B2E82"/>
          <w:spacing w:val="-2"/>
          <w:sz w:val="24"/>
        </w:rPr>
        <w:t xml:space="preserve"> </w:t>
      </w:r>
      <w:r>
        <w:rPr>
          <w:b/>
          <w:color w:val="2B2E82"/>
          <w:sz w:val="24"/>
        </w:rPr>
        <w:t>(STAR</w:t>
      </w:r>
      <w:r>
        <w:rPr>
          <w:b/>
          <w:color w:val="2B2E82"/>
          <w:spacing w:val="-2"/>
          <w:sz w:val="24"/>
        </w:rPr>
        <w:t xml:space="preserve"> </w:t>
      </w:r>
      <w:r>
        <w:rPr>
          <w:b/>
          <w:color w:val="2B2E82"/>
          <w:sz w:val="24"/>
        </w:rPr>
        <w:t>et</w:t>
      </w:r>
      <w:r>
        <w:rPr>
          <w:b/>
          <w:color w:val="2B2E82"/>
          <w:spacing w:val="-2"/>
          <w:sz w:val="24"/>
        </w:rPr>
        <w:t xml:space="preserve"> </w:t>
      </w:r>
      <w:r>
        <w:rPr>
          <w:b/>
          <w:color w:val="2B2E82"/>
          <w:spacing w:val="-4"/>
          <w:sz w:val="24"/>
        </w:rPr>
        <w:t>SPA)</w:t>
      </w:r>
    </w:p>
    <w:p w14:paraId="3CABF352" w14:textId="77777777" w:rsidR="00662DE8" w:rsidRDefault="000D059C">
      <w:pPr>
        <w:pStyle w:val="Paragraphedeliste"/>
        <w:numPr>
          <w:ilvl w:val="0"/>
          <w:numId w:val="1"/>
        </w:numPr>
        <w:tabs>
          <w:tab w:val="left" w:pos="324"/>
        </w:tabs>
        <w:ind w:hanging="125"/>
        <w:rPr>
          <w:b/>
          <w:sz w:val="24"/>
        </w:rPr>
      </w:pPr>
      <w:r>
        <w:rPr>
          <w:b/>
          <w:color w:val="2B2E82"/>
          <w:sz w:val="24"/>
        </w:rPr>
        <w:t>des</w:t>
      </w:r>
      <w:r>
        <w:rPr>
          <w:b/>
          <w:color w:val="2B2E82"/>
          <w:spacing w:val="-1"/>
          <w:sz w:val="24"/>
        </w:rPr>
        <w:t xml:space="preserve"> </w:t>
      </w:r>
      <w:r>
        <w:rPr>
          <w:b/>
          <w:color w:val="2B2E82"/>
          <w:sz w:val="24"/>
        </w:rPr>
        <w:t>étudiants</w:t>
      </w:r>
      <w:r>
        <w:rPr>
          <w:b/>
          <w:color w:val="2B2E82"/>
          <w:spacing w:val="-1"/>
          <w:sz w:val="24"/>
        </w:rPr>
        <w:t xml:space="preserve"> </w:t>
      </w:r>
      <w:r>
        <w:rPr>
          <w:b/>
          <w:color w:val="2B2E82"/>
          <w:sz w:val="24"/>
        </w:rPr>
        <w:t>en DIU</w:t>
      </w:r>
      <w:r>
        <w:rPr>
          <w:b/>
          <w:color w:val="2B2E82"/>
          <w:spacing w:val="-1"/>
          <w:sz w:val="24"/>
        </w:rPr>
        <w:t xml:space="preserve"> </w:t>
      </w:r>
      <w:r>
        <w:rPr>
          <w:b/>
          <w:color w:val="2B2E82"/>
          <w:sz w:val="24"/>
        </w:rPr>
        <w:t>PEES Mi-temps</w:t>
      </w:r>
      <w:r>
        <w:rPr>
          <w:b/>
          <w:color w:val="2B2E82"/>
          <w:spacing w:val="-1"/>
          <w:sz w:val="24"/>
        </w:rPr>
        <w:t xml:space="preserve"> </w:t>
      </w:r>
      <w:r>
        <w:rPr>
          <w:b/>
          <w:color w:val="2B2E82"/>
          <w:sz w:val="24"/>
        </w:rPr>
        <w:t>1</w:t>
      </w:r>
      <w:r>
        <w:rPr>
          <w:b/>
          <w:color w:val="2B2E82"/>
          <w:position w:val="8"/>
          <w:sz w:val="14"/>
        </w:rPr>
        <w:t>er</w:t>
      </w:r>
      <w:r>
        <w:rPr>
          <w:b/>
          <w:color w:val="2B2E82"/>
          <w:spacing w:val="19"/>
          <w:position w:val="8"/>
          <w:sz w:val="14"/>
        </w:rPr>
        <w:t xml:space="preserve"> </w:t>
      </w:r>
      <w:r>
        <w:rPr>
          <w:b/>
          <w:color w:val="2B2E82"/>
          <w:spacing w:val="-2"/>
          <w:sz w:val="24"/>
        </w:rPr>
        <w:t>degré</w:t>
      </w:r>
    </w:p>
    <w:p w14:paraId="2BA26B27" w14:textId="77777777" w:rsidR="00662DE8" w:rsidRDefault="00662DE8">
      <w:pPr>
        <w:spacing w:before="203"/>
        <w:rPr>
          <w:b/>
          <w:sz w:val="24"/>
        </w:rPr>
      </w:pPr>
    </w:p>
    <w:p w14:paraId="10F59342" w14:textId="77777777" w:rsidR="00662DE8" w:rsidRDefault="000D059C">
      <w:pPr>
        <w:pStyle w:val="Corpsdetexte"/>
        <w:ind w:left="12"/>
      </w:pPr>
      <w:r>
        <w:rPr>
          <w:b w:val="0"/>
          <w:noProof/>
          <w:position w:val="-1"/>
        </w:rPr>
        <w:drawing>
          <wp:inline distT="0" distB="0" distL="0" distR="0" wp14:anchorId="77DCCD8A" wp14:editId="6CC623F6">
            <wp:extent cx="168572" cy="9908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72" cy="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74"/>
          <w:sz w:val="20"/>
        </w:rPr>
        <w:t xml:space="preserve"> </w:t>
      </w:r>
      <w:r>
        <w:rPr>
          <w:color w:val="2B2E82"/>
        </w:rPr>
        <w:t>rédigée par le tuteur de stage pour les étudiants en DIU PEES Mi-temps 1</w:t>
      </w:r>
      <w:r>
        <w:rPr>
          <w:color w:val="2B2E82"/>
          <w:position w:val="8"/>
          <w:sz w:val="14"/>
        </w:rPr>
        <w:t>er</w:t>
      </w:r>
      <w:r>
        <w:rPr>
          <w:color w:val="2B2E82"/>
          <w:spacing w:val="22"/>
          <w:position w:val="8"/>
          <w:sz w:val="14"/>
        </w:rPr>
        <w:t xml:space="preserve"> </w:t>
      </w:r>
      <w:r>
        <w:rPr>
          <w:color w:val="2B2E82"/>
        </w:rPr>
        <w:t>degré</w:t>
      </w:r>
    </w:p>
    <w:p w14:paraId="381F0785" w14:textId="77777777" w:rsidR="00662DE8" w:rsidRDefault="00662DE8">
      <w:pPr>
        <w:rPr>
          <w:b/>
          <w:sz w:val="20"/>
        </w:rPr>
      </w:pPr>
    </w:p>
    <w:p w14:paraId="19704A2B" w14:textId="77777777" w:rsidR="00662DE8" w:rsidRDefault="00662DE8">
      <w:pPr>
        <w:spacing w:before="136"/>
        <w:rPr>
          <w:b/>
          <w:sz w:val="20"/>
        </w:rPr>
      </w:pPr>
    </w:p>
    <w:tbl>
      <w:tblPr>
        <w:tblStyle w:val="TableNormal"/>
        <w:tblW w:w="0" w:type="auto"/>
        <w:tblInd w:w="46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5336"/>
      </w:tblGrid>
      <w:tr w:rsidR="00662DE8" w14:paraId="7488830C" w14:textId="77777777">
        <w:trPr>
          <w:trHeight w:val="526"/>
        </w:trPr>
        <w:tc>
          <w:tcPr>
            <w:tcW w:w="5109" w:type="dxa"/>
            <w:tcBorders>
              <w:bottom w:val="single" w:sz="8" w:space="0" w:color="231F20"/>
              <w:right w:val="single" w:sz="8" w:space="0" w:color="231F20"/>
            </w:tcBorders>
          </w:tcPr>
          <w:p w14:paraId="03DA06BA" w14:textId="77777777" w:rsidR="00662DE8" w:rsidRDefault="000D059C">
            <w:pPr>
              <w:pStyle w:val="TableParagraph"/>
              <w:spacing w:before="128"/>
              <w:ind w:left="87"/>
              <w:rPr>
                <w:sz w:val="24"/>
              </w:rPr>
            </w:pPr>
            <w:r>
              <w:rPr>
                <w:color w:val="231F20"/>
                <w:sz w:val="24"/>
              </w:rPr>
              <w:t>École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10"/>
                <w:sz w:val="24"/>
              </w:rPr>
              <w:t>:</w:t>
            </w:r>
          </w:p>
        </w:tc>
        <w:tc>
          <w:tcPr>
            <w:tcW w:w="5336" w:type="dxa"/>
            <w:tcBorders>
              <w:left w:val="single" w:sz="8" w:space="0" w:color="231F20"/>
              <w:bottom w:val="single" w:sz="8" w:space="0" w:color="231F20"/>
            </w:tcBorders>
          </w:tcPr>
          <w:p w14:paraId="5E40BC66" w14:textId="77777777" w:rsidR="00662DE8" w:rsidRDefault="000D059C">
            <w:pPr>
              <w:pStyle w:val="TableParagraph"/>
              <w:spacing w:before="128"/>
              <w:ind w:left="90"/>
              <w:rPr>
                <w:sz w:val="24"/>
              </w:rPr>
            </w:pPr>
            <w:r>
              <w:rPr>
                <w:color w:val="231F20"/>
                <w:sz w:val="24"/>
              </w:rPr>
              <w:t>Cycle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pacing w:val="-10"/>
                <w:sz w:val="24"/>
              </w:rPr>
              <w:t>:</w:t>
            </w:r>
          </w:p>
        </w:tc>
      </w:tr>
      <w:tr w:rsidR="00662DE8" w14:paraId="24AAF457" w14:textId="77777777">
        <w:trPr>
          <w:trHeight w:val="320"/>
        </w:trPr>
        <w:tc>
          <w:tcPr>
            <w:tcW w:w="10445" w:type="dxa"/>
            <w:gridSpan w:val="2"/>
            <w:tcBorders>
              <w:top w:val="single" w:sz="8" w:space="0" w:color="231F20"/>
              <w:bottom w:val="single" w:sz="8" w:space="0" w:color="231F20"/>
            </w:tcBorders>
          </w:tcPr>
          <w:p w14:paraId="34185613" w14:textId="77777777" w:rsidR="00662DE8" w:rsidRDefault="000D059C">
            <w:pPr>
              <w:pStyle w:val="TableParagraph"/>
              <w:spacing w:before="21" w:line="279" w:lineRule="exact"/>
              <w:ind w:left="87"/>
              <w:rPr>
                <w:sz w:val="24"/>
              </w:rPr>
            </w:pPr>
            <w:r>
              <w:rPr>
                <w:color w:val="231F20"/>
                <w:sz w:val="24"/>
              </w:rPr>
              <w:t>Niveau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10"/>
                <w:sz w:val="24"/>
              </w:rPr>
              <w:t>:</w:t>
            </w:r>
          </w:p>
        </w:tc>
      </w:tr>
      <w:tr w:rsidR="00662DE8" w14:paraId="54BDB2CE" w14:textId="77777777">
        <w:trPr>
          <w:trHeight w:val="660"/>
        </w:trPr>
        <w:tc>
          <w:tcPr>
            <w:tcW w:w="10445" w:type="dxa"/>
            <w:gridSpan w:val="2"/>
            <w:tcBorders>
              <w:top w:val="single" w:sz="8" w:space="0" w:color="231F20"/>
              <w:bottom w:val="single" w:sz="8" w:space="0" w:color="231F20"/>
            </w:tcBorders>
          </w:tcPr>
          <w:p w14:paraId="4D6C747D" w14:textId="77777777" w:rsidR="00662DE8" w:rsidRDefault="000D059C">
            <w:pPr>
              <w:pStyle w:val="TableParagraph"/>
              <w:spacing w:before="21"/>
              <w:ind w:left="87"/>
              <w:rPr>
                <w:sz w:val="24"/>
              </w:rPr>
            </w:pPr>
            <w:r>
              <w:rPr>
                <w:color w:val="231F20"/>
                <w:sz w:val="24"/>
              </w:rPr>
              <w:t>Contexte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(type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d’école,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nombre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d’élèves)</w:t>
            </w:r>
            <w:r>
              <w:rPr>
                <w:color w:val="231F20"/>
                <w:spacing w:val="-10"/>
                <w:sz w:val="24"/>
              </w:rPr>
              <w:t xml:space="preserve"> :</w:t>
            </w:r>
          </w:p>
        </w:tc>
      </w:tr>
      <w:tr w:rsidR="00662DE8" w14:paraId="5BA7AD87" w14:textId="77777777">
        <w:trPr>
          <w:trHeight w:val="320"/>
        </w:trPr>
        <w:tc>
          <w:tcPr>
            <w:tcW w:w="10445" w:type="dxa"/>
            <w:gridSpan w:val="2"/>
            <w:tcBorders>
              <w:top w:val="single" w:sz="8" w:space="0" w:color="231F20"/>
              <w:bottom w:val="single" w:sz="8" w:space="0" w:color="231F20"/>
            </w:tcBorders>
            <w:shd w:val="clear" w:color="auto" w:fill="C4C0DA"/>
          </w:tcPr>
          <w:p w14:paraId="0C81690C" w14:textId="77777777" w:rsidR="00662DE8" w:rsidRDefault="00662D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2DE8" w14:paraId="7C30FB4C" w14:textId="77777777">
        <w:trPr>
          <w:trHeight w:val="320"/>
        </w:trPr>
        <w:tc>
          <w:tcPr>
            <w:tcW w:w="5109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AB8E869" w14:textId="77777777" w:rsidR="00662DE8" w:rsidRDefault="000D059C">
            <w:pPr>
              <w:pStyle w:val="TableParagraph"/>
              <w:spacing w:before="21" w:line="279" w:lineRule="exact"/>
              <w:ind w:left="87"/>
              <w:rPr>
                <w:sz w:val="24"/>
              </w:rPr>
            </w:pPr>
            <w:r>
              <w:rPr>
                <w:color w:val="231F20"/>
                <w:sz w:val="24"/>
              </w:rPr>
              <w:t>Date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/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horaire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visite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pacing w:val="-10"/>
                <w:sz w:val="24"/>
              </w:rPr>
              <w:t>:</w:t>
            </w:r>
          </w:p>
        </w:tc>
        <w:tc>
          <w:tcPr>
            <w:tcW w:w="53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32B8F237" w14:textId="77777777" w:rsidR="00662DE8" w:rsidRDefault="000D059C">
            <w:pPr>
              <w:pStyle w:val="TableParagraph"/>
              <w:spacing w:before="21" w:line="279" w:lineRule="exact"/>
              <w:ind w:left="90"/>
              <w:rPr>
                <w:sz w:val="24"/>
              </w:rPr>
            </w:pPr>
            <w:r>
              <w:rPr>
                <w:color w:val="231F20"/>
                <w:sz w:val="24"/>
              </w:rPr>
              <w:t>Référent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tuteur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10"/>
                <w:sz w:val="24"/>
              </w:rPr>
              <w:t>:</w:t>
            </w:r>
          </w:p>
        </w:tc>
      </w:tr>
      <w:tr w:rsidR="00662DE8" w14:paraId="45B7F302" w14:textId="77777777">
        <w:trPr>
          <w:trHeight w:val="320"/>
        </w:trPr>
        <w:tc>
          <w:tcPr>
            <w:tcW w:w="5109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259235" w14:textId="77777777" w:rsidR="00662DE8" w:rsidRDefault="000D059C">
            <w:pPr>
              <w:pStyle w:val="TableParagraph"/>
              <w:spacing w:before="21" w:line="279" w:lineRule="exact"/>
              <w:ind w:left="87"/>
              <w:rPr>
                <w:sz w:val="24"/>
              </w:rPr>
            </w:pPr>
            <w:r>
              <w:rPr>
                <w:color w:val="231F20"/>
                <w:sz w:val="24"/>
              </w:rPr>
              <w:t>Date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/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horaire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visite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pacing w:val="-10"/>
                <w:sz w:val="24"/>
              </w:rPr>
              <w:t>:</w:t>
            </w:r>
          </w:p>
        </w:tc>
        <w:tc>
          <w:tcPr>
            <w:tcW w:w="53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02670859" w14:textId="77777777" w:rsidR="00662DE8" w:rsidRDefault="000D059C">
            <w:pPr>
              <w:pStyle w:val="TableParagraph"/>
              <w:spacing w:before="21" w:line="279" w:lineRule="exact"/>
              <w:ind w:left="90"/>
              <w:rPr>
                <w:sz w:val="24"/>
              </w:rPr>
            </w:pPr>
            <w:r>
              <w:rPr>
                <w:color w:val="231F20"/>
                <w:sz w:val="24"/>
              </w:rPr>
              <w:t>Référent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tuteur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10"/>
                <w:sz w:val="24"/>
              </w:rPr>
              <w:t>:</w:t>
            </w:r>
          </w:p>
        </w:tc>
      </w:tr>
      <w:tr w:rsidR="00662DE8" w14:paraId="21832830" w14:textId="77777777">
        <w:trPr>
          <w:trHeight w:val="320"/>
        </w:trPr>
        <w:tc>
          <w:tcPr>
            <w:tcW w:w="5109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F261CE" w14:textId="77777777" w:rsidR="00662DE8" w:rsidRDefault="000D059C">
            <w:pPr>
              <w:pStyle w:val="TableParagraph"/>
              <w:spacing w:before="21" w:line="279" w:lineRule="exact"/>
              <w:ind w:left="87"/>
              <w:rPr>
                <w:sz w:val="24"/>
              </w:rPr>
            </w:pPr>
            <w:r>
              <w:rPr>
                <w:color w:val="231F20"/>
                <w:sz w:val="24"/>
              </w:rPr>
              <w:t>Date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/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horaire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visite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pacing w:val="-10"/>
                <w:sz w:val="24"/>
              </w:rPr>
              <w:t>:</w:t>
            </w:r>
          </w:p>
        </w:tc>
        <w:tc>
          <w:tcPr>
            <w:tcW w:w="53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399EF0A8" w14:textId="77777777" w:rsidR="00662DE8" w:rsidRDefault="000D059C">
            <w:pPr>
              <w:pStyle w:val="TableParagraph"/>
              <w:spacing w:before="21" w:line="279" w:lineRule="exact"/>
              <w:ind w:left="90"/>
              <w:rPr>
                <w:sz w:val="24"/>
              </w:rPr>
            </w:pPr>
            <w:r>
              <w:rPr>
                <w:color w:val="231F20"/>
                <w:sz w:val="24"/>
              </w:rPr>
              <w:t>Référent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tuteur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10"/>
                <w:sz w:val="24"/>
              </w:rPr>
              <w:t>:</w:t>
            </w:r>
          </w:p>
        </w:tc>
      </w:tr>
      <w:tr w:rsidR="00662DE8" w14:paraId="27FB1E37" w14:textId="77777777">
        <w:trPr>
          <w:trHeight w:val="320"/>
        </w:trPr>
        <w:tc>
          <w:tcPr>
            <w:tcW w:w="5109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A97408" w14:textId="77777777" w:rsidR="00662DE8" w:rsidRDefault="000D059C">
            <w:pPr>
              <w:pStyle w:val="TableParagraph"/>
              <w:spacing w:before="21" w:line="278" w:lineRule="exact"/>
              <w:ind w:left="87"/>
              <w:rPr>
                <w:sz w:val="24"/>
              </w:rPr>
            </w:pPr>
            <w:r>
              <w:rPr>
                <w:color w:val="231F20"/>
                <w:sz w:val="24"/>
              </w:rPr>
              <w:t>Date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/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horaire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visite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pacing w:val="-10"/>
                <w:sz w:val="24"/>
              </w:rPr>
              <w:t>:</w:t>
            </w:r>
          </w:p>
        </w:tc>
        <w:tc>
          <w:tcPr>
            <w:tcW w:w="53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62D53264" w14:textId="77777777" w:rsidR="00662DE8" w:rsidRDefault="000D059C">
            <w:pPr>
              <w:pStyle w:val="TableParagraph"/>
              <w:spacing w:before="21" w:line="278" w:lineRule="exact"/>
              <w:ind w:left="90"/>
              <w:rPr>
                <w:sz w:val="24"/>
              </w:rPr>
            </w:pPr>
            <w:r>
              <w:rPr>
                <w:color w:val="231F20"/>
                <w:sz w:val="24"/>
              </w:rPr>
              <w:t>Référent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tuteur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10"/>
                <w:sz w:val="24"/>
              </w:rPr>
              <w:t>:</w:t>
            </w:r>
          </w:p>
        </w:tc>
      </w:tr>
      <w:tr w:rsidR="00662DE8" w14:paraId="083075C1" w14:textId="77777777">
        <w:trPr>
          <w:trHeight w:val="320"/>
        </w:trPr>
        <w:tc>
          <w:tcPr>
            <w:tcW w:w="5109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7C2EF6E" w14:textId="77777777" w:rsidR="00662DE8" w:rsidRDefault="000D059C">
            <w:pPr>
              <w:pStyle w:val="TableParagraph"/>
              <w:spacing w:before="21" w:line="278" w:lineRule="exact"/>
              <w:ind w:left="87"/>
              <w:rPr>
                <w:sz w:val="24"/>
              </w:rPr>
            </w:pPr>
            <w:r>
              <w:rPr>
                <w:color w:val="231F20"/>
                <w:sz w:val="24"/>
              </w:rPr>
              <w:t>Date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/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horaire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visite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pacing w:val="-10"/>
                <w:sz w:val="24"/>
              </w:rPr>
              <w:t>:</w:t>
            </w:r>
          </w:p>
        </w:tc>
        <w:tc>
          <w:tcPr>
            <w:tcW w:w="53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3C684BCB" w14:textId="77777777" w:rsidR="00662DE8" w:rsidRDefault="000D059C">
            <w:pPr>
              <w:pStyle w:val="TableParagraph"/>
              <w:spacing w:before="21" w:line="278" w:lineRule="exact"/>
              <w:ind w:left="90"/>
              <w:rPr>
                <w:sz w:val="24"/>
              </w:rPr>
            </w:pPr>
            <w:r>
              <w:rPr>
                <w:color w:val="231F20"/>
                <w:sz w:val="24"/>
              </w:rPr>
              <w:t>Référent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tuteur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10"/>
                <w:sz w:val="24"/>
              </w:rPr>
              <w:t>:</w:t>
            </w:r>
          </w:p>
        </w:tc>
      </w:tr>
      <w:tr w:rsidR="00662DE8" w14:paraId="25437E4C" w14:textId="77777777">
        <w:trPr>
          <w:trHeight w:val="320"/>
        </w:trPr>
        <w:tc>
          <w:tcPr>
            <w:tcW w:w="10445" w:type="dxa"/>
            <w:gridSpan w:val="2"/>
            <w:tcBorders>
              <w:top w:val="single" w:sz="8" w:space="0" w:color="231F20"/>
              <w:bottom w:val="single" w:sz="8" w:space="0" w:color="231F20"/>
            </w:tcBorders>
            <w:shd w:val="clear" w:color="auto" w:fill="C4C0DA"/>
          </w:tcPr>
          <w:p w14:paraId="462219C5" w14:textId="77777777" w:rsidR="00662DE8" w:rsidRDefault="00662D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2DE8" w14:paraId="3277A47C" w14:textId="77777777">
        <w:trPr>
          <w:trHeight w:val="6951"/>
        </w:trPr>
        <w:tc>
          <w:tcPr>
            <w:tcW w:w="10445" w:type="dxa"/>
            <w:gridSpan w:val="2"/>
            <w:tcBorders>
              <w:top w:val="single" w:sz="8" w:space="0" w:color="231F20"/>
            </w:tcBorders>
          </w:tcPr>
          <w:p w14:paraId="2950FA62" w14:textId="77777777" w:rsidR="00662DE8" w:rsidRDefault="000D059C">
            <w:pPr>
              <w:pStyle w:val="TableParagraph"/>
              <w:spacing w:before="12"/>
              <w:ind w:left="87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COMPÉTENCES</w:t>
            </w:r>
          </w:p>
          <w:p w14:paraId="22A2541A" w14:textId="28ED04D1" w:rsidR="00662DE8" w:rsidRDefault="000D059C">
            <w:pPr>
              <w:pStyle w:val="TableParagraph"/>
              <w:spacing w:before="288" w:line="288" w:lineRule="exact"/>
              <w:ind w:left="87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P1.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Maîtriser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les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savoirs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disciplinaires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et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leur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didactique</w:t>
            </w:r>
          </w:p>
          <w:p w14:paraId="48811C65" w14:textId="2195C009" w:rsidR="00662DE8" w:rsidRDefault="000D059C">
            <w:pPr>
              <w:pStyle w:val="TableParagraph"/>
              <w:spacing w:line="288" w:lineRule="exact"/>
              <w:ind w:left="87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P2.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Maîtriser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la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langue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française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dans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le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cadre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de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son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enseignement</w:t>
            </w:r>
          </w:p>
          <w:p w14:paraId="1C2B3C50" w14:textId="43E6F665" w:rsidR="00662DE8" w:rsidRDefault="000D059C">
            <w:pPr>
              <w:pStyle w:val="TableParagraph"/>
              <w:ind w:left="87" w:right="318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P3.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Construire,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mettre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en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œuvre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et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animer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des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situations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d’enseignement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et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d’apprentissage </w:t>
            </w:r>
            <w:r>
              <w:rPr>
                <w:color w:val="231F20"/>
                <w:sz w:val="24"/>
                <w:szCs w:val="24"/>
              </w:rPr>
              <w:t>prenant en compte la diversité des élèves</w:t>
            </w:r>
          </w:p>
          <w:p w14:paraId="41B598F0" w14:textId="0E875C08" w:rsidR="00662DE8" w:rsidRDefault="000D059C">
            <w:pPr>
              <w:pStyle w:val="TableParagraph"/>
              <w:ind w:left="87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P4.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Organiser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et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assurer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un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mode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de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fonctionnement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du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groupe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favorisant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l’apprentissage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et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la </w:t>
            </w:r>
            <w:r>
              <w:rPr>
                <w:color w:val="231F20"/>
                <w:sz w:val="24"/>
                <w:szCs w:val="24"/>
              </w:rPr>
              <w:t>socialisation des élèves</w:t>
            </w:r>
          </w:p>
          <w:p w14:paraId="5AD77D24" w14:textId="79E2627D" w:rsidR="000D059C" w:rsidRDefault="000D059C">
            <w:pPr>
              <w:pStyle w:val="TableParagraph"/>
              <w:ind w:left="87" w:right="4841"/>
              <w:rPr>
                <w:color w:val="231F20"/>
                <w:spacing w:val="-4"/>
                <w:sz w:val="24"/>
                <w:szCs w:val="24"/>
              </w:rPr>
            </w:pPr>
            <w:r>
              <w:rPr>
                <w:color w:val="231F20"/>
                <w:spacing w:val="-4"/>
                <w:sz w:val="24"/>
                <w:szCs w:val="24"/>
              </w:rPr>
              <w:t>P5.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Évaluer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les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progrès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et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les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acquisitions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des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élèves</w:t>
            </w:r>
          </w:p>
          <w:p w14:paraId="6EB8FACA" w14:textId="7550262B" w:rsidR="00662DE8" w:rsidRDefault="000D059C">
            <w:pPr>
              <w:pStyle w:val="TableParagraph"/>
              <w:ind w:left="87" w:right="4841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1. Faire partager les valeurs de la République</w:t>
            </w:r>
          </w:p>
          <w:p w14:paraId="4979FBC9" w14:textId="7E6B626E" w:rsidR="00662DE8" w:rsidRDefault="000D059C">
            <w:pPr>
              <w:pStyle w:val="TableParagraph"/>
              <w:ind w:left="87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2.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Inscrire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son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action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dans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le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cadre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des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principes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fondamentaux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du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système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éducatif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et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dans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le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cadre </w:t>
            </w:r>
            <w:r>
              <w:rPr>
                <w:color w:val="231F20"/>
                <w:sz w:val="24"/>
                <w:szCs w:val="24"/>
              </w:rPr>
              <w:t>réglementaire de l’école</w:t>
            </w:r>
          </w:p>
          <w:p w14:paraId="2B571111" w14:textId="77777777" w:rsidR="000D059C" w:rsidRDefault="000D059C">
            <w:pPr>
              <w:pStyle w:val="TableParagraph"/>
              <w:ind w:left="87" w:right="4841"/>
              <w:rPr>
                <w:color w:val="231F20"/>
                <w:spacing w:val="-1"/>
                <w:sz w:val="24"/>
                <w:szCs w:val="24"/>
              </w:rPr>
            </w:pPr>
            <w:r>
              <w:rPr>
                <w:color w:val="231F20"/>
                <w:spacing w:val="-4"/>
                <w:sz w:val="24"/>
                <w:szCs w:val="24"/>
              </w:rPr>
              <w:t>3.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Connaître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les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élèves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et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les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processus</w:t>
            </w:r>
            <w:r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d’apprentissage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</w:p>
          <w:p w14:paraId="67BD3724" w14:textId="53C0ED29" w:rsidR="00662DE8" w:rsidRDefault="000D059C">
            <w:pPr>
              <w:pStyle w:val="TableParagraph"/>
              <w:ind w:left="87" w:right="4841"/>
              <w:rPr>
                <w:sz w:val="24"/>
                <w:szCs w:val="24"/>
              </w:rPr>
            </w:pPr>
            <w:r>
              <w:rPr>
                <w:color w:val="231F20"/>
                <w:spacing w:val="-1"/>
                <w:sz w:val="24"/>
                <w:szCs w:val="24"/>
              </w:rPr>
              <w:t xml:space="preserve">4. </w:t>
            </w:r>
            <w:r>
              <w:rPr>
                <w:color w:val="231F20"/>
                <w:sz w:val="24"/>
                <w:szCs w:val="24"/>
              </w:rPr>
              <w:t>Prendre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en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compte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la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diversité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des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élèves</w:t>
            </w:r>
          </w:p>
          <w:p w14:paraId="60F95A36" w14:textId="26B1F0A8" w:rsidR="00662DE8" w:rsidRDefault="000D059C">
            <w:pPr>
              <w:pStyle w:val="TableParagraph"/>
              <w:spacing w:line="287" w:lineRule="exact"/>
              <w:ind w:left="87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5.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Accompagner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les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élèves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dans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leur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parcours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de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formation</w:t>
            </w:r>
          </w:p>
          <w:p w14:paraId="5906A64D" w14:textId="738C4720" w:rsidR="00662DE8" w:rsidRDefault="000D059C">
            <w:pPr>
              <w:pStyle w:val="TableParagraph"/>
              <w:ind w:left="87" w:right="3890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6.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Agir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en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éducateur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responsable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et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selon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des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principes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éthiques </w:t>
            </w:r>
            <w:r>
              <w:rPr>
                <w:color w:val="231F20"/>
                <w:sz w:val="24"/>
                <w:szCs w:val="24"/>
              </w:rPr>
              <w:t>7. Maîtriser la langue française à des fins de communication</w:t>
            </w:r>
          </w:p>
          <w:p w14:paraId="6F26CC42" w14:textId="3569C7BE" w:rsidR="00662DE8" w:rsidRDefault="000D059C">
            <w:pPr>
              <w:pStyle w:val="TableParagraph"/>
              <w:spacing w:line="287" w:lineRule="exact"/>
              <w:ind w:left="87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8.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Utiliser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une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langue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vivante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étrangère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dans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les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situations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exigées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par</w:t>
            </w:r>
            <w:r>
              <w:rPr>
                <w:color w:val="231F20"/>
                <w:spacing w:val="-1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son</w:t>
            </w:r>
            <w:r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métier</w:t>
            </w:r>
          </w:p>
          <w:p w14:paraId="34852B37" w14:textId="77777777" w:rsidR="000D059C" w:rsidRDefault="000D059C">
            <w:pPr>
              <w:pStyle w:val="TableParagraph"/>
              <w:ind w:left="87" w:right="1394"/>
              <w:rPr>
                <w:color w:val="231F20"/>
                <w:spacing w:val="-2"/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9.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Intégrer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les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éléments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de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la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culture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numérique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nécessaires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à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l’exercice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de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son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métier </w:t>
            </w:r>
          </w:p>
          <w:p w14:paraId="3E76FC95" w14:textId="34907358" w:rsidR="00662DE8" w:rsidRDefault="000D059C">
            <w:pPr>
              <w:pStyle w:val="TableParagraph"/>
              <w:ind w:left="87" w:right="139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10. Coopérer au sein d’une équipe</w:t>
            </w:r>
          </w:p>
          <w:p w14:paraId="05180B9B" w14:textId="77777777" w:rsidR="000D059C" w:rsidRDefault="000D059C">
            <w:pPr>
              <w:pStyle w:val="TableParagraph"/>
              <w:ind w:left="87" w:right="4841"/>
              <w:rPr>
                <w:color w:val="231F20"/>
                <w:spacing w:val="-4"/>
                <w:sz w:val="24"/>
                <w:szCs w:val="24"/>
              </w:rPr>
            </w:pPr>
            <w:r>
              <w:rPr>
                <w:color w:val="231F20"/>
                <w:spacing w:val="-4"/>
                <w:sz w:val="24"/>
                <w:szCs w:val="24"/>
              </w:rPr>
              <w:t>11.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Contribuer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à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l’action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de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la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communauté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éducative </w:t>
            </w:r>
          </w:p>
          <w:p w14:paraId="75C4BCAA" w14:textId="24A5BB88" w:rsidR="00662DE8" w:rsidRDefault="000D059C">
            <w:pPr>
              <w:pStyle w:val="TableParagraph"/>
              <w:ind w:left="87" w:right="4841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12.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Coopérer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avec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les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parents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d’élèves</w:t>
            </w:r>
          </w:p>
          <w:p w14:paraId="1786AC1D" w14:textId="3DE3CDFF" w:rsidR="00662DE8" w:rsidRDefault="000D059C">
            <w:pPr>
              <w:pStyle w:val="TableParagraph"/>
              <w:spacing w:line="287" w:lineRule="exact"/>
              <w:ind w:left="87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sz w:val="24"/>
                <w:szCs w:val="24"/>
              </w:rPr>
              <w:t>13.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Coopérer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avec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les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partenaires de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l’école</w:t>
            </w:r>
          </w:p>
          <w:p w14:paraId="24858CCF" w14:textId="46C00757" w:rsidR="00662DE8" w:rsidRDefault="000D059C">
            <w:pPr>
              <w:pStyle w:val="TableParagraph"/>
              <w:spacing w:line="286" w:lineRule="exact"/>
              <w:ind w:left="87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14.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S’engager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dans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une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démarche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individuelle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et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collective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de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développement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professionnel</w:t>
            </w:r>
          </w:p>
        </w:tc>
      </w:tr>
    </w:tbl>
    <w:p w14:paraId="32EE073C" w14:textId="77777777" w:rsidR="00662DE8" w:rsidRDefault="00662DE8">
      <w:pPr>
        <w:pStyle w:val="TableParagraph"/>
        <w:spacing w:line="286" w:lineRule="exact"/>
        <w:rPr>
          <w:sz w:val="24"/>
          <w:szCs w:val="24"/>
        </w:rPr>
        <w:sectPr w:rsidR="00662DE8">
          <w:type w:val="continuous"/>
          <w:pgSz w:w="11910" w:h="16840"/>
          <w:pgMar w:top="108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924"/>
        <w:gridCol w:w="4479"/>
        <w:gridCol w:w="3976"/>
      </w:tblGrid>
      <w:tr w:rsidR="00662DE8" w14:paraId="1D2765C4" w14:textId="77777777">
        <w:trPr>
          <w:trHeight w:val="553"/>
        </w:trPr>
        <w:tc>
          <w:tcPr>
            <w:tcW w:w="15379" w:type="dxa"/>
            <w:gridSpan w:val="3"/>
          </w:tcPr>
          <w:p w14:paraId="709848A2" w14:textId="77777777" w:rsidR="00662DE8" w:rsidRDefault="000D059C">
            <w:pPr>
              <w:pStyle w:val="TableParagraph"/>
              <w:spacing w:before="12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lastRenderedPageBreak/>
              <w:t>Synthèse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de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la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visite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fonction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du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référentiel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compétences</w:t>
            </w:r>
          </w:p>
        </w:tc>
      </w:tr>
      <w:tr w:rsidR="00662DE8" w14:paraId="51589993" w14:textId="77777777">
        <w:trPr>
          <w:trHeight w:val="320"/>
        </w:trPr>
        <w:tc>
          <w:tcPr>
            <w:tcW w:w="6924" w:type="dxa"/>
            <w:shd w:val="clear" w:color="auto" w:fill="9691BD"/>
          </w:tcPr>
          <w:p w14:paraId="0B77CDDF" w14:textId="77777777" w:rsidR="00662DE8" w:rsidRDefault="000D059C">
            <w:pPr>
              <w:pStyle w:val="TableParagraph"/>
              <w:spacing w:before="12" w:line="287" w:lineRule="exac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Visite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1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pacing w:val="-10"/>
                <w:sz w:val="24"/>
              </w:rPr>
              <w:t>:</w:t>
            </w:r>
          </w:p>
        </w:tc>
        <w:tc>
          <w:tcPr>
            <w:tcW w:w="4479" w:type="dxa"/>
            <w:shd w:val="clear" w:color="auto" w:fill="9691BD"/>
          </w:tcPr>
          <w:p w14:paraId="0E21AA4C" w14:textId="77777777" w:rsidR="00662DE8" w:rsidRDefault="000D059C">
            <w:pPr>
              <w:pStyle w:val="TableParagraph"/>
              <w:spacing w:before="12" w:line="287" w:lineRule="exact"/>
              <w:ind w:left="7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Points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positifs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pacing w:val="-10"/>
                <w:sz w:val="24"/>
              </w:rPr>
              <w:t>:</w:t>
            </w:r>
          </w:p>
        </w:tc>
        <w:tc>
          <w:tcPr>
            <w:tcW w:w="3976" w:type="dxa"/>
            <w:shd w:val="clear" w:color="auto" w:fill="9691BD"/>
          </w:tcPr>
          <w:p w14:paraId="3C8EE79F" w14:textId="77777777" w:rsidR="00662DE8" w:rsidRDefault="000D059C">
            <w:pPr>
              <w:pStyle w:val="TableParagraph"/>
              <w:spacing w:before="12" w:line="287" w:lineRule="exact"/>
              <w:ind w:left="7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Axes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de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progrès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pacing w:val="-10"/>
                <w:sz w:val="24"/>
              </w:rPr>
              <w:t>:</w:t>
            </w:r>
          </w:p>
        </w:tc>
      </w:tr>
      <w:tr w:rsidR="00662DE8" w14:paraId="5986D14B" w14:textId="77777777">
        <w:trPr>
          <w:trHeight w:val="1223"/>
        </w:trPr>
        <w:tc>
          <w:tcPr>
            <w:tcW w:w="6924" w:type="dxa"/>
          </w:tcPr>
          <w:p w14:paraId="4F087BEF" w14:textId="77777777" w:rsidR="00662DE8" w:rsidRDefault="000D059C">
            <w:pPr>
              <w:pStyle w:val="TableParagraph"/>
              <w:spacing w:before="32" w:line="297" w:lineRule="exact"/>
              <w:ind w:left="79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Concevoir</w:t>
            </w:r>
          </w:p>
          <w:p w14:paraId="1387705F" w14:textId="3E800E0F" w:rsidR="00662DE8" w:rsidRDefault="000D05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P1.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Maîtriser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les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savoirs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disciplinaires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et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leur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didactique</w:t>
            </w:r>
          </w:p>
          <w:p w14:paraId="4DEE993E" w14:textId="7CE94F77" w:rsidR="00662DE8" w:rsidRDefault="000D059C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sz w:val="24"/>
                <w:szCs w:val="24"/>
              </w:rPr>
              <w:t>P3.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Construire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des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situations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d’enseignement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et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d’apprentissage </w:t>
            </w:r>
            <w:r>
              <w:rPr>
                <w:color w:val="231F20"/>
                <w:sz w:val="24"/>
                <w:szCs w:val="24"/>
              </w:rPr>
              <w:t>prenant en compte la diversité des élèves</w:t>
            </w:r>
          </w:p>
        </w:tc>
        <w:tc>
          <w:tcPr>
            <w:tcW w:w="4479" w:type="dxa"/>
          </w:tcPr>
          <w:p w14:paraId="5579CA38" w14:textId="77777777" w:rsidR="00662DE8" w:rsidRDefault="00662D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76" w:type="dxa"/>
          </w:tcPr>
          <w:p w14:paraId="3C4FB95C" w14:textId="77777777" w:rsidR="00662DE8" w:rsidRDefault="00662D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2DE8" w14:paraId="78522B88" w14:textId="77777777">
        <w:trPr>
          <w:trHeight w:val="1760"/>
        </w:trPr>
        <w:tc>
          <w:tcPr>
            <w:tcW w:w="6924" w:type="dxa"/>
          </w:tcPr>
          <w:p w14:paraId="2418000B" w14:textId="77777777" w:rsidR="00662DE8" w:rsidRDefault="000D059C">
            <w:pPr>
              <w:pStyle w:val="TableParagraph"/>
              <w:spacing w:before="12" w:line="297" w:lineRule="exac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Conduire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et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réguler</w:t>
            </w:r>
          </w:p>
          <w:p w14:paraId="3E116A23" w14:textId="77777777" w:rsidR="00CE2FC9" w:rsidRDefault="000D059C">
            <w:pPr>
              <w:pStyle w:val="TableParagraph"/>
              <w:ind w:right="35"/>
              <w:rPr>
                <w:color w:val="231F20"/>
                <w:spacing w:val="-2"/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P2.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Maîtriser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la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langue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française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dans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le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cadre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de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son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enseignement </w:t>
            </w:r>
          </w:p>
          <w:p w14:paraId="47C658A6" w14:textId="3D21A6D8" w:rsidR="00662DE8" w:rsidRDefault="000D059C">
            <w:pPr>
              <w:pStyle w:val="TableParagraph"/>
              <w:ind w:right="35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P3.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Mettre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en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œuvre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et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animer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des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situations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d’enseignement</w:t>
            </w:r>
          </w:p>
          <w:p w14:paraId="1F43AA0E" w14:textId="77777777" w:rsidR="00662DE8" w:rsidRDefault="000D059C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et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d’apprentissage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prenant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diversité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des</w:t>
            </w:r>
            <w:r>
              <w:rPr>
                <w:color w:val="231F20"/>
                <w:spacing w:val="-2"/>
                <w:sz w:val="24"/>
              </w:rPr>
              <w:t xml:space="preserve"> élèves</w:t>
            </w:r>
          </w:p>
          <w:p w14:paraId="01DF9516" w14:textId="1D9A8464" w:rsidR="00662DE8" w:rsidRDefault="000D05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P4.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Organiser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et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assurer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un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mode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de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fonctionnement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du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groupe</w:t>
            </w:r>
          </w:p>
          <w:p w14:paraId="796710BB" w14:textId="77777777" w:rsidR="00662DE8" w:rsidRDefault="000D059C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favorisant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l’apprentissage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socialisation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des</w:t>
            </w:r>
            <w:r>
              <w:rPr>
                <w:color w:val="231F20"/>
                <w:spacing w:val="-2"/>
                <w:sz w:val="24"/>
              </w:rPr>
              <w:t xml:space="preserve"> élèves</w:t>
            </w:r>
          </w:p>
        </w:tc>
        <w:tc>
          <w:tcPr>
            <w:tcW w:w="4479" w:type="dxa"/>
          </w:tcPr>
          <w:p w14:paraId="01F9C86E" w14:textId="77777777" w:rsidR="00662DE8" w:rsidRDefault="00662D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76" w:type="dxa"/>
          </w:tcPr>
          <w:p w14:paraId="668ADD21" w14:textId="77777777" w:rsidR="00662DE8" w:rsidRDefault="00662D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2DE8" w14:paraId="5F18FC06" w14:textId="77777777">
        <w:trPr>
          <w:trHeight w:val="1223"/>
        </w:trPr>
        <w:tc>
          <w:tcPr>
            <w:tcW w:w="6924" w:type="dxa"/>
          </w:tcPr>
          <w:p w14:paraId="035CEA82" w14:textId="77777777" w:rsidR="00662DE8" w:rsidRDefault="000D059C">
            <w:pPr>
              <w:pStyle w:val="TableParagraph"/>
              <w:spacing w:before="32" w:line="297" w:lineRule="exac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Évaluer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les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élèves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et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analyser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</w:t>
            </w:r>
            <w:r>
              <w:rPr>
                <w:b/>
                <w:color w:val="231F20"/>
                <w:spacing w:val="-2"/>
                <w:sz w:val="24"/>
              </w:rPr>
              <w:t xml:space="preserve"> pratique</w:t>
            </w:r>
          </w:p>
          <w:p w14:paraId="1E9D387F" w14:textId="4BD5A30E" w:rsidR="00662DE8" w:rsidRDefault="000D05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P5.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Évaluer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les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progrès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et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les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acquisitions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des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élèves</w:t>
            </w:r>
          </w:p>
          <w:p w14:paraId="108D2D9E" w14:textId="71072A50" w:rsidR="00662DE8" w:rsidRDefault="000D059C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sz w:val="24"/>
                <w:szCs w:val="24"/>
              </w:rPr>
              <w:t>C14.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S’engager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dans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une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démarche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individuelle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et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collective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de </w:t>
            </w:r>
            <w:r>
              <w:rPr>
                <w:color w:val="231F20"/>
                <w:sz w:val="24"/>
                <w:szCs w:val="24"/>
              </w:rPr>
              <w:t>développement professionnel</w:t>
            </w:r>
          </w:p>
        </w:tc>
        <w:tc>
          <w:tcPr>
            <w:tcW w:w="4479" w:type="dxa"/>
          </w:tcPr>
          <w:p w14:paraId="131BB2D6" w14:textId="77777777" w:rsidR="00662DE8" w:rsidRDefault="00662D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76" w:type="dxa"/>
          </w:tcPr>
          <w:p w14:paraId="28A86435" w14:textId="77777777" w:rsidR="00662DE8" w:rsidRDefault="00662D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2DE8" w14:paraId="704FA099" w14:textId="77777777">
        <w:trPr>
          <w:trHeight w:val="826"/>
        </w:trPr>
        <w:tc>
          <w:tcPr>
            <w:tcW w:w="6924" w:type="dxa"/>
          </w:tcPr>
          <w:p w14:paraId="5C8969EA" w14:textId="77777777" w:rsidR="00662DE8" w:rsidRDefault="000D059C">
            <w:pPr>
              <w:pStyle w:val="TableParagraph"/>
              <w:spacing w:before="266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Autres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compétences</w:t>
            </w:r>
          </w:p>
        </w:tc>
        <w:tc>
          <w:tcPr>
            <w:tcW w:w="4479" w:type="dxa"/>
          </w:tcPr>
          <w:p w14:paraId="1EB119E4" w14:textId="77777777" w:rsidR="00662DE8" w:rsidRDefault="00662D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76" w:type="dxa"/>
          </w:tcPr>
          <w:p w14:paraId="0B3AF82E" w14:textId="77777777" w:rsidR="00662DE8" w:rsidRDefault="00662D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2DE8" w14:paraId="24134975" w14:textId="77777777">
        <w:trPr>
          <w:trHeight w:val="320"/>
        </w:trPr>
        <w:tc>
          <w:tcPr>
            <w:tcW w:w="15379" w:type="dxa"/>
            <w:gridSpan w:val="3"/>
            <w:shd w:val="clear" w:color="auto" w:fill="C4C0DA"/>
          </w:tcPr>
          <w:p w14:paraId="39D10E03" w14:textId="77777777" w:rsidR="00662DE8" w:rsidRDefault="00662D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2DE8" w14:paraId="03E87728" w14:textId="77777777">
        <w:trPr>
          <w:trHeight w:val="1223"/>
        </w:trPr>
        <w:tc>
          <w:tcPr>
            <w:tcW w:w="6924" w:type="dxa"/>
          </w:tcPr>
          <w:p w14:paraId="12F5C21B" w14:textId="77777777" w:rsidR="00662DE8" w:rsidRDefault="000D059C">
            <w:pPr>
              <w:pStyle w:val="TableParagraph"/>
              <w:spacing w:before="176" w:line="293" w:lineRule="exac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Conclusion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pacing w:val="-10"/>
                <w:sz w:val="24"/>
              </w:rPr>
              <w:t>1</w:t>
            </w:r>
          </w:p>
          <w:p w14:paraId="79244CEA" w14:textId="77777777" w:rsidR="00662DE8" w:rsidRDefault="000D059C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PRÉCONISATIONS</w:t>
            </w:r>
            <w:r>
              <w:rPr>
                <w:b/>
                <w:color w:val="231F20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HIÉRARCHISÉES</w:t>
            </w:r>
          </w:p>
          <w:p w14:paraId="00A79550" w14:textId="77777777" w:rsidR="00662DE8" w:rsidRDefault="000D059C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(3 </w:t>
            </w:r>
            <w:r>
              <w:rPr>
                <w:b/>
                <w:color w:val="231F20"/>
                <w:spacing w:val="-2"/>
                <w:sz w:val="24"/>
              </w:rPr>
              <w:t>maximum)</w:t>
            </w:r>
          </w:p>
        </w:tc>
        <w:tc>
          <w:tcPr>
            <w:tcW w:w="8455" w:type="dxa"/>
            <w:gridSpan w:val="2"/>
          </w:tcPr>
          <w:p w14:paraId="3817CB8B" w14:textId="77777777" w:rsidR="00662DE8" w:rsidRDefault="00662D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082FE871" w14:textId="77777777" w:rsidR="00662DE8" w:rsidRDefault="00662DE8">
      <w:pPr>
        <w:pStyle w:val="TableParagraph"/>
        <w:rPr>
          <w:rFonts w:ascii="Times New Roman"/>
          <w:sz w:val="24"/>
        </w:rPr>
        <w:sectPr w:rsidR="00662DE8">
          <w:pgSz w:w="16840" w:h="11910" w:orient="landscape"/>
          <w:pgMar w:top="122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924"/>
        <w:gridCol w:w="4479"/>
        <w:gridCol w:w="3976"/>
      </w:tblGrid>
      <w:tr w:rsidR="00662DE8" w14:paraId="54BD49D2" w14:textId="77777777">
        <w:trPr>
          <w:trHeight w:val="320"/>
        </w:trPr>
        <w:tc>
          <w:tcPr>
            <w:tcW w:w="6924" w:type="dxa"/>
            <w:shd w:val="clear" w:color="auto" w:fill="9691BD"/>
          </w:tcPr>
          <w:p w14:paraId="30F4DF4A" w14:textId="77777777" w:rsidR="00662DE8" w:rsidRDefault="000D059C">
            <w:pPr>
              <w:pStyle w:val="TableParagraph"/>
              <w:spacing w:before="12" w:line="287" w:lineRule="exac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lastRenderedPageBreak/>
              <w:t>Visite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2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pacing w:val="-10"/>
                <w:sz w:val="24"/>
              </w:rPr>
              <w:t>:</w:t>
            </w:r>
          </w:p>
        </w:tc>
        <w:tc>
          <w:tcPr>
            <w:tcW w:w="4479" w:type="dxa"/>
            <w:shd w:val="clear" w:color="auto" w:fill="9691BD"/>
          </w:tcPr>
          <w:p w14:paraId="3D26E21D" w14:textId="77777777" w:rsidR="00662DE8" w:rsidRDefault="000D059C">
            <w:pPr>
              <w:pStyle w:val="TableParagraph"/>
              <w:spacing w:before="12" w:line="287" w:lineRule="exact"/>
              <w:ind w:left="7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Points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positifs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pacing w:val="-10"/>
                <w:sz w:val="24"/>
              </w:rPr>
              <w:t>:</w:t>
            </w:r>
          </w:p>
        </w:tc>
        <w:tc>
          <w:tcPr>
            <w:tcW w:w="3976" w:type="dxa"/>
            <w:shd w:val="clear" w:color="auto" w:fill="9691BD"/>
          </w:tcPr>
          <w:p w14:paraId="17BD5046" w14:textId="77777777" w:rsidR="00662DE8" w:rsidRDefault="000D059C">
            <w:pPr>
              <w:pStyle w:val="TableParagraph"/>
              <w:spacing w:before="12" w:line="287" w:lineRule="exact"/>
              <w:ind w:left="7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Axes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de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progrès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pacing w:val="-10"/>
                <w:sz w:val="24"/>
              </w:rPr>
              <w:t>:</w:t>
            </w:r>
          </w:p>
        </w:tc>
      </w:tr>
      <w:tr w:rsidR="00662DE8" w14:paraId="06383149" w14:textId="77777777">
        <w:trPr>
          <w:trHeight w:val="1223"/>
        </w:trPr>
        <w:tc>
          <w:tcPr>
            <w:tcW w:w="6924" w:type="dxa"/>
          </w:tcPr>
          <w:p w14:paraId="7CC5E68F" w14:textId="77777777" w:rsidR="00662DE8" w:rsidRDefault="000D059C">
            <w:pPr>
              <w:pStyle w:val="TableParagraph"/>
              <w:spacing w:before="32" w:line="297" w:lineRule="exact"/>
              <w:ind w:left="79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Concevoir</w:t>
            </w:r>
          </w:p>
          <w:p w14:paraId="4F2B0405" w14:textId="0505005B" w:rsidR="00662DE8" w:rsidRDefault="000D05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P1.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Maîtriser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les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savoirs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disciplinaires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et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leur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didactique</w:t>
            </w:r>
          </w:p>
          <w:p w14:paraId="40460843" w14:textId="7B97D7A4" w:rsidR="00662DE8" w:rsidRDefault="000D059C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sz w:val="24"/>
                <w:szCs w:val="24"/>
              </w:rPr>
              <w:t>P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3.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Construire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des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situations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d’enseignement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et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d’apprentissage </w:t>
            </w:r>
            <w:r>
              <w:rPr>
                <w:color w:val="231F20"/>
                <w:sz w:val="24"/>
                <w:szCs w:val="24"/>
              </w:rPr>
              <w:t>prenant en compte la diversité des élèves</w:t>
            </w:r>
          </w:p>
        </w:tc>
        <w:tc>
          <w:tcPr>
            <w:tcW w:w="4479" w:type="dxa"/>
          </w:tcPr>
          <w:p w14:paraId="59B7C103" w14:textId="77777777" w:rsidR="00662DE8" w:rsidRDefault="00662D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76" w:type="dxa"/>
          </w:tcPr>
          <w:p w14:paraId="797485A6" w14:textId="77777777" w:rsidR="00662DE8" w:rsidRDefault="00662D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2DE8" w14:paraId="6C42E5C9" w14:textId="77777777">
        <w:trPr>
          <w:trHeight w:val="1760"/>
        </w:trPr>
        <w:tc>
          <w:tcPr>
            <w:tcW w:w="6924" w:type="dxa"/>
          </w:tcPr>
          <w:p w14:paraId="34C77A4A" w14:textId="77777777" w:rsidR="00662DE8" w:rsidRDefault="000D059C">
            <w:pPr>
              <w:pStyle w:val="TableParagraph"/>
              <w:spacing w:before="12" w:line="297" w:lineRule="exac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Conduire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et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réguler</w:t>
            </w:r>
          </w:p>
          <w:p w14:paraId="63AB2845" w14:textId="086E9A23" w:rsidR="00662DE8" w:rsidRDefault="000D059C">
            <w:pPr>
              <w:pStyle w:val="TableParagraph"/>
              <w:ind w:right="35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P2.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Maîtriser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la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langue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française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dans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le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cadre</w:t>
            </w:r>
            <w:r>
              <w:rPr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de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son</w:t>
            </w:r>
            <w:r>
              <w:rPr>
                <w:color w:val="231F20"/>
                <w:spacing w:val="-1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enseignement </w:t>
            </w:r>
            <w:r>
              <w:rPr>
                <w:color w:val="231F20"/>
                <w:sz w:val="24"/>
                <w:szCs w:val="24"/>
              </w:rPr>
              <w:t>P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3.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Mettre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en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oeuvre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et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animer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des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situations</w:t>
            </w:r>
            <w:r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d’enseignement</w:t>
            </w:r>
          </w:p>
          <w:p w14:paraId="3834D288" w14:textId="77777777" w:rsidR="00662DE8" w:rsidRDefault="000D059C">
            <w:pPr>
              <w:pStyle w:val="TableParagraph"/>
              <w:spacing w:line="287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et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d’apprentissage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prenant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diversité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des</w:t>
            </w:r>
            <w:r>
              <w:rPr>
                <w:color w:val="231F20"/>
                <w:spacing w:val="-2"/>
                <w:sz w:val="24"/>
              </w:rPr>
              <w:t xml:space="preserve"> élèves</w:t>
            </w:r>
          </w:p>
          <w:p w14:paraId="5D7D81B9" w14:textId="47335BCB" w:rsidR="00662DE8" w:rsidRDefault="000D05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P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4.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Organiser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et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assurer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un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mode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de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fonctionnement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du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groupe</w:t>
            </w:r>
          </w:p>
          <w:p w14:paraId="32E679A3" w14:textId="77777777" w:rsidR="00662DE8" w:rsidRDefault="000D059C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favorisant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l’apprentissage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socialisation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des</w:t>
            </w:r>
            <w:r>
              <w:rPr>
                <w:color w:val="231F20"/>
                <w:spacing w:val="-2"/>
                <w:sz w:val="24"/>
              </w:rPr>
              <w:t xml:space="preserve"> élèves</w:t>
            </w:r>
          </w:p>
        </w:tc>
        <w:tc>
          <w:tcPr>
            <w:tcW w:w="4479" w:type="dxa"/>
          </w:tcPr>
          <w:p w14:paraId="4ED53D7A" w14:textId="77777777" w:rsidR="00662DE8" w:rsidRDefault="00662D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76" w:type="dxa"/>
          </w:tcPr>
          <w:p w14:paraId="65A4544C" w14:textId="77777777" w:rsidR="00662DE8" w:rsidRDefault="00662D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2DE8" w14:paraId="55353EC1" w14:textId="77777777">
        <w:trPr>
          <w:trHeight w:val="1223"/>
        </w:trPr>
        <w:tc>
          <w:tcPr>
            <w:tcW w:w="6924" w:type="dxa"/>
          </w:tcPr>
          <w:p w14:paraId="5D764BBA" w14:textId="77777777" w:rsidR="00662DE8" w:rsidRDefault="000D059C">
            <w:pPr>
              <w:pStyle w:val="TableParagraph"/>
              <w:spacing w:before="32" w:line="297" w:lineRule="exac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Évaluer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les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élèves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et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analyser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</w:t>
            </w:r>
            <w:r>
              <w:rPr>
                <w:b/>
                <w:color w:val="231F20"/>
                <w:spacing w:val="-2"/>
                <w:sz w:val="24"/>
              </w:rPr>
              <w:t xml:space="preserve"> pratique</w:t>
            </w:r>
          </w:p>
          <w:p w14:paraId="1E43F437" w14:textId="1A420B32" w:rsidR="00662DE8" w:rsidRDefault="000D059C">
            <w:pPr>
              <w:pStyle w:val="TableParagraph"/>
              <w:spacing w:line="288" w:lineRule="exact"/>
              <w:rPr>
                <w:sz w:val="24"/>
                <w:szCs w:val="24"/>
              </w:rPr>
            </w:pPr>
            <w:r>
              <w:rPr>
                <w:color w:val="231F20"/>
                <w:spacing w:val="-2"/>
                <w:sz w:val="24"/>
                <w:szCs w:val="24"/>
              </w:rPr>
              <w:t>P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5.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Évaluer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les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progrès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et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les</w:t>
            </w:r>
            <w:r>
              <w:rPr>
                <w:color w:val="231F20"/>
                <w:spacing w:val="-9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acquisitions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des</w:t>
            </w:r>
            <w:r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</w:rPr>
              <w:t>élèves</w:t>
            </w:r>
          </w:p>
          <w:p w14:paraId="2FFCAD0F" w14:textId="08419828" w:rsidR="00662DE8" w:rsidRDefault="000D059C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sz w:val="24"/>
                <w:szCs w:val="24"/>
              </w:rPr>
              <w:t>C14.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S’engager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dans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une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démarche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individuelle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et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>collective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de </w:t>
            </w:r>
            <w:r>
              <w:rPr>
                <w:color w:val="231F20"/>
                <w:sz w:val="24"/>
                <w:szCs w:val="24"/>
              </w:rPr>
              <w:t>développement professionnel</w:t>
            </w:r>
          </w:p>
        </w:tc>
        <w:tc>
          <w:tcPr>
            <w:tcW w:w="4479" w:type="dxa"/>
          </w:tcPr>
          <w:p w14:paraId="0B87F271" w14:textId="77777777" w:rsidR="00662DE8" w:rsidRDefault="00662D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76" w:type="dxa"/>
          </w:tcPr>
          <w:p w14:paraId="796C924B" w14:textId="77777777" w:rsidR="00662DE8" w:rsidRDefault="00662D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2DE8" w14:paraId="12E361BA" w14:textId="77777777">
        <w:trPr>
          <w:trHeight w:val="826"/>
        </w:trPr>
        <w:tc>
          <w:tcPr>
            <w:tcW w:w="6924" w:type="dxa"/>
          </w:tcPr>
          <w:p w14:paraId="76B56786" w14:textId="77777777" w:rsidR="00662DE8" w:rsidRDefault="000D059C">
            <w:pPr>
              <w:pStyle w:val="TableParagraph"/>
              <w:spacing w:before="266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Autres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compétences</w:t>
            </w:r>
          </w:p>
        </w:tc>
        <w:tc>
          <w:tcPr>
            <w:tcW w:w="4479" w:type="dxa"/>
          </w:tcPr>
          <w:p w14:paraId="285171B9" w14:textId="77777777" w:rsidR="00662DE8" w:rsidRDefault="00662D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76" w:type="dxa"/>
          </w:tcPr>
          <w:p w14:paraId="57848B5D" w14:textId="77777777" w:rsidR="00662DE8" w:rsidRDefault="00662D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2DE8" w14:paraId="146B43E0" w14:textId="77777777">
        <w:trPr>
          <w:trHeight w:val="320"/>
        </w:trPr>
        <w:tc>
          <w:tcPr>
            <w:tcW w:w="15379" w:type="dxa"/>
            <w:gridSpan w:val="3"/>
            <w:shd w:val="clear" w:color="auto" w:fill="C4C0DA"/>
          </w:tcPr>
          <w:p w14:paraId="3828E879" w14:textId="77777777" w:rsidR="00662DE8" w:rsidRDefault="00662D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62DE8" w14:paraId="1C11878C" w14:textId="77777777">
        <w:trPr>
          <w:trHeight w:val="1797"/>
        </w:trPr>
        <w:tc>
          <w:tcPr>
            <w:tcW w:w="6924" w:type="dxa"/>
          </w:tcPr>
          <w:p w14:paraId="72179AA6" w14:textId="77777777" w:rsidR="00662DE8" w:rsidRDefault="00662DE8">
            <w:pPr>
              <w:pStyle w:val="TableParagraph"/>
              <w:spacing w:before="165"/>
              <w:ind w:left="0"/>
              <w:rPr>
                <w:b/>
                <w:sz w:val="24"/>
              </w:rPr>
            </w:pPr>
          </w:p>
          <w:p w14:paraId="0E94CDF1" w14:textId="77777777" w:rsidR="00662DE8" w:rsidRDefault="000D059C">
            <w:pPr>
              <w:pStyle w:val="TableParagraph"/>
              <w:spacing w:before="1" w:line="293" w:lineRule="exac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Conclusion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pacing w:val="-10"/>
                <w:sz w:val="24"/>
              </w:rPr>
              <w:t>2</w:t>
            </w:r>
          </w:p>
          <w:p w14:paraId="7DAD3EEF" w14:textId="77777777" w:rsidR="00662DE8" w:rsidRDefault="000D059C">
            <w:pPr>
              <w:pStyle w:val="TableParagraph"/>
              <w:spacing w:line="288" w:lineRule="exact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PRÉCONISATIONS</w:t>
            </w:r>
            <w:r>
              <w:rPr>
                <w:b/>
                <w:color w:val="231F20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HIÉRARCHISÉES</w:t>
            </w:r>
          </w:p>
          <w:p w14:paraId="7A54535A" w14:textId="77777777" w:rsidR="00662DE8" w:rsidRDefault="000D059C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(3 </w:t>
            </w:r>
            <w:r>
              <w:rPr>
                <w:b/>
                <w:color w:val="231F20"/>
                <w:spacing w:val="-2"/>
                <w:sz w:val="24"/>
              </w:rPr>
              <w:t>maximum)</w:t>
            </w:r>
          </w:p>
        </w:tc>
        <w:tc>
          <w:tcPr>
            <w:tcW w:w="8455" w:type="dxa"/>
            <w:gridSpan w:val="2"/>
          </w:tcPr>
          <w:p w14:paraId="100E9FB4" w14:textId="77777777" w:rsidR="00662DE8" w:rsidRDefault="00662DE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6789C074" w14:textId="77777777" w:rsidR="006C26EB" w:rsidRDefault="006C26EB"/>
    <w:sectPr w:rsidR="006C26EB">
      <w:pgSz w:w="16840" w:h="11910" w:orient="landscape"/>
      <w:pgMar w:top="12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D70AE"/>
    <w:multiLevelType w:val="hybridMultilevel"/>
    <w:tmpl w:val="19005C94"/>
    <w:lvl w:ilvl="0" w:tplc="EBBE68F8">
      <w:numFmt w:val="bullet"/>
      <w:lvlText w:val="-"/>
      <w:lvlJc w:val="left"/>
      <w:pPr>
        <w:ind w:left="324" w:hanging="126"/>
      </w:pPr>
      <w:rPr>
        <w:rFonts w:ascii="Myriad Pro" w:eastAsia="Myriad Pro" w:hAnsi="Myriad Pro" w:cs="Myriad Pro" w:hint="default"/>
        <w:b/>
        <w:bCs/>
        <w:i w:val="0"/>
        <w:iCs w:val="0"/>
        <w:color w:val="2B2E82"/>
        <w:spacing w:val="0"/>
        <w:w w:val="100"/>
        <w:sz w:val="24"/>
        <w:szCs w:val="24"/>
        <w:lang w:val="fr-FR" w:eastAsia="en-US" w:bidi="ar-SA"/>
      </w:rPr>
    </w:lvl>
    <w:lvl w:ilvl="1" w:tplc="7C0A0336">
      <w:numFmt w:val="bullet"/>
      <w:lvlText w:val="•"/>
      <w:lvlJc w:val="left"/>
      <w:pPr>
        <w:ind w:left="1336" w:hanging="126"/>
      </w:pPr>
      <w:rPr>
        <w:rFonts w:hint="default"/>
        <w:lang w:val="fr-FR" w:eastAsia="en-US" w:bidi="ar-SA"/>
      </w:rPr>
    </w:lvl>
    <w:lvl w:ilvl="2" w:tplc="78861A72">
      <w:numFmt w:val="bullet"/>
      <w:lvlText w:val="•"/>
      <w:lvlJc w:val="left"/>
      <w:pPr>
        <w:ind w:left="2353" w:hanging="126"/>
      </w:pPr>
      <w:rPr>
        <w:rFonts w:hint="default"/>
        <w:lang w:val="fr-FR" w:eastAsia="en-US" w:bidi="ar-SA"/>
      </w:rPr>
    </w:lvl>
    <w:lvl w:ilvl="3" w:tplc="CDD049DA">
      <w:numFmt w:val="bullet"/>
      <w:lvlText w:val="•"/>
      <w:lvlJc w:val="left"/>
      <w:pPr>
        <w:ind w:left="3370" w:hanging="126"/>
      </w:pPr>
      <w:rPr>
        <w:rFonts w:hint="default"/>
        <w:lang w:val="fr-FR" w:eastAsia="en-US" w:bidi="ar-SA"/>
      </w:rPr>
    </w:lvl>
    <w:lvl w:ilvl="4" w:tplc="91480F7E">
      <w:numFmt w:val="bullet"/>
      <w:lvlText w:val="•"/>
      <w:lvlJc w:val="left"/>
      <w:pPr>
        <w:ind w:left="4387" w:hanging="126"/>
      </w:pPr>
      <w:rPr>
        <w:rFonts w:hint="default"/>
        <w:lang w:val="fr-FR" w:eastAsia="en-US" w:bidi="ar-SA"/>
      </w:rPr>
    </w:lvl>
    <w:lvl w:ilvl="5" w:tplc="B9081D4E">
      <w:numFmt w:val="bullet"/>
      <w:lvlText w:val="•"/>
      <w:lvlJc w:val="left"/>
      <w:pPr>
        <w:ind w:left="5404" w:hanging="126"/>
      </w:pPr>
      <w:rPr>
        <w:rFonts w:hint="default"/>
        <w:lang w:val="fr-FR" w:eastAsia="en-US" w:bidi="ar-SA"/>
      </w:rPr>
    </w:lvl>
    <w:lvl w:ilvl="6" w:tplc="B7D86534">
      <w:numFmt w:val="bullet"/>
      <w:lvlText w:val="•"/>
      <w:lvlJc w:val="left"/>
      <w:pPr>
        <w:ind w:left="6421" w:hanging="126"/>
      </w:pPr>
      <w:rPr>
        <w:rFonts w:hint="default"/>
        <w:lang w:val="fr-FR" w:eastAsia="en-US" w:bidi="ar-SA"/>
      </w:rPr>
    </w:lvl>
    <w:lvl w:ilvl="7" w:tplc="14B60D82">
      <w:numFmt w:val="bullet"/>
      <w:lvlText w:val="•"/>
      <w:lvlJc w:val="left"/>
      <w:pPr>
        <w:ind w:left="7438" w:hanging="126"/>
      </w:pPr>
      <w:rPr>
        <w:rFonts w:hint="default"/>
        <w:lang w:val="fr-FR" w:eastAsia="en-US" w:bidi="ar-SA"/>
      </w:rPr>
    </w:lvl>
    <w:lvl w:ilvl="8" w:tplc="6FE077CA">
      <w:numFmt w:val="bullet"/>
      <w:lvlText w:val="•"/>
      <w:lvlJc w:val="left"/>
      <w:pPr>
        <w:ind w:left="8455" w:hanging="126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E8"/>
    <w:rsid w:val="000D059C"/>
    <w:rsid w:val="00662DE8"/>
    <w:rsid w:val="006C26EB"/>
    <w:rsid w:val="00CE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1023"/>
  <w15:docId w15:val="{0044E248-A1F5-4392-85D7-A17C23B3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Titre">
    <w:name w:val="Title"/>
    <w:basedOn w:val="Normal"/>
    <w:uiPriority w:val="10"/>
    <w:qFormat/>
    <w:pPr>
      <w:spacing w:before="73"/>
      <w:ind w:right="57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line="293" w:lineRule="exact"/>
      <w:ind w:left="324" w:hanging="125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Boisson Laura</dc:creator>
  <cp:lastModifiedBy>Laura Boisson</cp:lastModifiedBy>
  <cp:revision>3</cp:revision>
  <dcterms:created xsi:type="dcterms:W3CDTF">2025-07-10T12:10:00Z</dcterms:created>
  <dcterms:modified xsi:type="dcterms:W3CDTF">2025-07-10T12:21:00Z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2025-06-16T00:00:00Z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2025-07-10T00:00:00Z</vt:filetime>
  </property>
  <property fmtid="{D5CDD505-2E9C-101B-9397-08002B2CF9AE}" pid="5" name="Producer">
    <vt:lpwstr>Adobe PDF Library 17.0</vt:lpwstr>
  </property>
</Properties>
</file>